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A364B" w14:textId="778D0329" w:rsidR="00901343" w:rsidRDefault="00611DD9" w:rsidP="00097AD8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BF3533" wp14:editId="67EA7974">
            <wp:simplePos x="0" y="0"/>
            <wp:positionH relativeFrom="column">
              <wp:posOffset>-45720</wp:posOffset>
            </wp:positionH>
            <wp:positionV relativeFrom="paragraph">
              <wp:posOffset>98425</wp:posOffset>
            </wp:positionV>
            <wp:extent cx="1516380" cy="990600"/>
            <wp:effectExtent l="0" t="0" r="0" b="0"/>
            <wp:wrapNone/>
            <wp:docPr id="1" name="Рисунок 1" descr="C:\Users\1\AppData\Local\Microsoft\Windows\INetCache\Content.Word\logo 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INetCache\Content.Word\logo NE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1506976" w14:textId="54EA894B" w:rsidR="00AB77CA" w:rsidRPr="00AB77CA" w:rsidRDefault="00AB77CA" w:rsidP="00AB77CA"/>
    <w:p w14:paraId="1DDDA815" w14:textId="33EC7EEB" w:rsidR="00AB77CA" w:rsidRDefault="00AB77CA" w:rsidP="00AB77CA"/>
    <w:p w14:paraId="3D4715E2" w14:textId="2F6E043C" w:rsidR="00AB77CA" w:rsidRPr="00C4491B" w:rsidRDefault="00AB77CA" w:rsidP="00AB77C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C4491B">
        <w:rPr>
          <w:rFonts w:ascii="Times New Roman" w:hAnsi="Times New Roman" w:cs="Times New Roman"/>
        </w:rPr>
        <w:tab/>
      </w:r>
      <w:r w:rsidRPr="00C4491B">
        <w:rPr>
          <w:rFonts w:ascii="Times New Roman" w:hAnsi="Times New Roman" w:cs="Times New Roman"/>
          <w:sz w:val="28"/>
          <w:szCs w:val="28"/>
        </w:rPr>
        <w:t>Ус</w:t>
      </w:r>
      <w:r w:rsidR="00C4491B">
        <w:rPr>
          <w:rFonts w:ascii="Times New Roman" w:hAnsi="Times New Roman" w:cs="Times New Roman"/>
          <w:sz w:val="28"/>
          <w:szCs w:val="28"/>
        </w:rPr>
        <w:t>ловия тарифного плана «</w:t>
      </w:r>
      <w:r w:rsidR="00C4491B" w:rsidRPr="00C4491B">
        <w:rPr>
          <w:rFonts w:ascii="Times New Roman" w:hAnsi="Times New Roman" w:cs="Times New Roman"/>
          <w:sz w:val="28"/>
          <w:szCs w:val="28"/>
        </w:rPr>
        <w:t>Максимум</w:t>
      </w:r>
      <w:r w:rsidRPr="00C4491B">
        <w:rPr>
          <w:rFonts w:ascii="Times New Roman" w:hAnsi="Times New Roman" w:cs="Times New Roman"/>
          <w:sz w:val="28"/>
          <w:szCs w:val="28"/>
        </w:rPr>
        <w:t>»</w:t>
      </w:r>
    </w:p>
    <w:p w14:paraId="2D3690EE" w14:textId="62D11160" w:rsidR="00AB77CA" w:rsidRPr="00C4491B" w:rsidRDefault="00AB77CA" w:rsidP="00AB77CA">
      <w:pPr>
        <w:tabs>
          <w:tab w:val="left" w:pos="3180"/>
        </w:tabs>
        <w:rPr>
          <w:rFonts w:ascii="Times New Roman" w:hAnsi="Times New Roman" w:cs="Times New Roman"/>
          <w:sz w:val="28"/>
          <w:szCs w:val="28"/>
        </w:rPr>
      </w:pPr>
      <w:r w:rsidRPr="00C4491B">
        <w:rPr>
          <w:rFonts w:ascii="Times New Roman" w:hAnsi="Times New Roman" w:cs="Times New Roman"/>
          <w:sz w:val="28"/>
          <w:szCs w:val="28"/>
        </w:rPr>
        <w:t>Стоимость:</w:t>
      </w:r>
    </w:p>
    <w:p w14:paraId="09946885" w14:textId="2414E11F" w:rsidR="00AB77CA" w:rsidRPr="00C4491B" w:rsidRDefault="007D33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Услуга по предоставлению доступа, единовременно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4 000,00 руб.</w:t>
      </w:r>
    </w:p>
    <w:p w14:paraId="500D2F70" w14:textId="393CAF4F" w:rsidR="007D339E" w:rsidRPr="00C4491B" w:rsidRDefault="007D33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Аб</w:t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онентская плата в месяц</w:t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  <w:t>2 35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0,0 руб._____</w:t>
      </w:r>
    </w:p>
    <w:p w14:paraId="64633BC1" w14:textId="0D987D9D" w:rsidR="007D339E" w:rsidRPr="00C4491B" w:rsidRDefault="007D33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Скорость доступа к сети Интернет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ab/>
      </w:r>
      <w:r w:rsid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100</w:t>
      </w:r>
      <w:r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 xml:space="preserve"> Мбит/с</w:t>
      </w:r>
      <w:r w:rsidR="00917F9E"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_____</w:t>
      </w:r>
      <w:r w:rsidR="00BE6775" w:rsidRPr="00C449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_</w:t>
      </w:r>
    </w:p>
    <w:p w14:paraId="6FB26F79" w14:textId="77777777" w:rsidR="00917F9E" w:rsidRPr="00C4491B" w:rsidRDefault="00917F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</w:pPr>
    </w:p>
    <w:p w14:paraId="3D5EA6F1" w14:textId="544F39A7" w:rsidR="00917F9E" w:rsidRPr="00C4491B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Тарифный план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«</w:t>
      </w:r>
      <w:r w:rsidR="00C4491B" w:rsidRPr="00C4491B">
        <w:rPr>
          <w:rFonts w:ascii="Times New Roman" w:hAnsi="Times New Roman" w:cs="Times New Roman"/>
          <w:sz w:val="24"/>
          <w:szCs w:val="24"/>
        </w:rPr>
        <w:t>Максимум</w:t>
      </w:r>
      <w:r w:rsidRPr="00C4491B">
        <w:rPr>
          <w:rFonts w:ascii="Times New Roman" w:hAnsi="Times New Roman" w:cs="Times New Roman"/>
          <w:sz w:val="24"/>
          <w:szCs w:val="24"/>
        </w:rPr>
        <w:t>» действует с 1</w:t>
      </w:r>
      <w:r w:rsidR="00BE6775" w:rsidRPr="00C4491B">
        <w:rPr>
          <w:rFonts w:ascii="Times New Roman" w:hAnsi="Times New Roman" w:cs="Times New Roman"/>
          <w:sz w:val="24"/>
          <w:szCs w:val="24"/>
        </w:rPr>
        <w:t>5</w:t>
      </w:r>
      <w:r w:rsidRPr="00C4491B">
        <w:rPr>
          <w:rFonts w:ascii="Times New Roman" w:hAnsi="Times New Roman" w:cs="Times New Roman"/>
          <w:sz w:val="24"/>
          <w:szCs w:val="24"/>
        </w:rPr>
        <w:t xml:space="preserve"> </w:t>
      </w:r>
      <w:r w:rsidR="00BE6775" w:rsidRPr="00C4491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C4491B">
        <w:rPr>
          <w:rFonts w:ascii="Times New Roman" w:hAnsi="Times New Roman" w:cs="Times New Roman"/>
          <w:sz w:val="24"/>
          <w:szCs w:val="24"/>
        </w:rPr>
        <w:t>20</w:t>
      </w:r>
      <w:r w:rsidR="00BE6775" w:rsidRPr="00C4491B">
        <w:rPr>
          <w:rFonts w:ascii="Times New Roman" w:hAnsi="Times New Roman" w:cs="Times New Roman"/>
          <w:sz w:val="24"/>
          <w:szCs w:val="24"/>
        </w:rPr>
        <w:t>21</w:t>
      </w:r>
      <w:r w:rsidRPr="00C4491B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733738F3" w14:textId="77777777" w:rsidR="00917F9E" w:rsidRPr="00C4491B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Тарифный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план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 xml:space="preserve">является полностью безлимитным без ограничения скорости по времени суток.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890B478" w14:textId="158B525D" w:rsidR="00917F9E" w:rsidRPr="00C4491B" w:rsidRDefault="00917F9E" w:rsidP="00917F9E">
      <w:pPr>
        <w:numPr>
          <w:ilvl w:val="0"/>
          <w:numId w:val="1"/>
        </w:numPr>
        <w:spacing w:after="0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Для тарифного плана </w:t>
      </w:r>
      <w:r w:rsidR="00BE6775" w:rsidRPr="00C4491B">
        <w:rPr>
          <w:rFonts w:ascii="Times New Roman" w:hAnsi="Times New Roman" w:cs="Times New Roman"/>
          <w:sz w:val="24"/>
          <w:szCs w:val="24"/>
        </w:rPr>
        <w:t>«</w:t>
      </w:r>
      <w:r w:rsidR="00C4491B" w:rsidRPr="00C4491B">
        <w:rPr>
          <w:rFonts w:ascii="Times New Roman" w:hAnsi="Times New Roman" w:cs="Times New Roman"/>
          <w:sz w:val="24"/>
          <w:szCs w:val="24"/>
        </w:rPr>
        <w:t>Максимум</w:t>
      </w:r>
      <w:r w:rsidR="00BE6775" w:rsidRPr="00C4491B">
        <w:rPr>
          <w:rFonts w:ascii="Times New Roman" w:hAnsi="Times New Roman" w:cs="Times New Roman"/>
          <w:sz w:val="24"/>
          <w:szCs w:val="24"/>
        </w:rPr>
        <w:t xml:space="preserve">» </w:t>
      </w:r>
      <w:r w:rsidRPr="00C4491B">
        <w:rPr>
          <w:rFonts w:ascii="Times New Roman" w:hAnsi="Times New Roman" w:cs="Times New Roman"/>
          <w:sz w:val="24"/>
          <w:szCs w:val="24"/>
        </w:rPr>
        <w:t>указана максимально возможная скорость соединения. Реальная скорость соединения зависит не только от технических особенностей услуги, предоставляемой компанией ООО «</w:t>
      </w:r>
      <w:r w:rsidR="00BE6775" w:rsidRPr="00C4491B">
        <w:rPr>
          <w:rFonts w:ascii="Times New Roman" w:hAnsi="Times New Roman" w:cs="Times New Roman"/>
          <w:sz w:val="24"/>
          <w:szCs w:val="24"/>
        </w:rPr>
        <w:t>Рубинет</w:t>
      </w:r>
      <w:r w:rsidRPr="00C4491B">
        <w:rPr>
          <w:rFonts w:ascii="Times New Roman" w:hAnsi="Times New Roman" w:cs="Times New Roman"/>
          <w:sz w:val="24"/>
          <w:szCs w:val="24"/>
        </w:rPr>
        <w:t>», но и от действий третьих операторов связи, организаций и лиц, управляющих сегментами сети Интернет, не принадлежащих компании ООО «</w:t>
      </w:r>
      <w:r w:rsidR="00BE6775" w:rsidRPr="00C4491B">
        <w:rPr>
          <w:rFonts w:ascii="Times New Roman" w:hAnsi="Times New Roman" w:cs="Times New Roman"/>
          <w:sz w:val="24"/>
          <w:szCs w:val="24"/>
        </w:rPr>
        <w:t>Рубинет</w:t>
      </w:r>
      <w:r w:rsidRPr="00C4491B">
        <w:rPr>
          <w:rFonts w:ascii="Times New Roman" w:hAnsi="Times New Roman" w:cs="Times New Roman"/>
          <w:sz w:val="24"/>
          <w:szCs w:val="24"/>
        </w:rPr>
        <w:t>». Скорость доступа к сети Интернет является величиной неопределенной и зависит от ряда параметров, в том числе технических характеристик подключения данных точек, маршрута, текущей загрузки каналов, и сетевого оборудования, используемого абонентом. Все параметры являются переменными и не гарантируются компанией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>ООО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BE6775" w:rsidRPr="00C4491B">
        <w:rPr>
          <w:rFonts w:ascii="Times New Roman" w:eastAsia="Cambria" w:hAnsi="Times New Roman" w:cs="Times New Roman"/>
          <w:sz w:val="24"/>
          <w:szCs w:val="24"/>
        </w:rPr>
        <w:t>«</w:t>
      </w:r>
      <w:r w:rsidR="00BE6775" w:rsidRPr="00C4491B">
        <w:rPr>
          <w:rFonts w:ascii="Times New Roman" w:hAnsi="Times New Roman" w:cs="Times New Roman"/>
          <w:sz w:val="24"/>
          <w:szCs w:val="24"/>
        </w:rPr>
        <w:t>Рубинет</w:t>
      </w:r>
      <w:r w:rsidRPr="00C4491B">
        <w:rPr>
          <w:rFonts w:ascii="Times New Roman" w:hAnsi="Times New Roman" w:cs="Times New Roman"/>
          <w:sz w:val="24"/>
          <w:szCs w:val="24"/>
        </w:rPr>
        <w:t xml:space="preserve">» за пределами своей сети. </w:t>
      </w:r>
      <w:r w:rsidRPr="00C44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268328A" w14:textId="77777777" w:rsidR="00917F9E" w:rsidRPr="00C4491B" w:rsidRDefault="00917F9E" w:rsidP="00917F9E">
      <w:pPr>
        <w:spacing w:after="14"/>
        <w:ind w:left="708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F938A15" w14:textId="4991BA90" w:rsidR="00917F9E" w:rsidRPr="00C4491B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Оператор имеет право вводить специальные акционные условия подключения к тарифному плану «</w:t>
      </w:r>
      <w:r w:rsidR="00C4491B" w:rsidRPr="00C4491B">
        <w:rPr>
          <w:rFonts w:ascii="Times New Roman" w:hAnsi="Times New Roman" w:cs="Times New Roman"/>
          <w:sz w:val="24"/>
          <w:szCs w:val="24"/>
        </w:rPr>
        <w:t>Максимум</w:t>
      </w:r>
      <w:r w:rsidRPr="00C4491B">
        <w:rPr>
          <w:rFonts w:ascii="Times New Roman" w:hAnsi="Times New Roman" w:cs="Times New Roman"/>
          <w:sz w:val="24"/>
          <w:szCs w:val="24"/>
        </w:rPr>
        <w:t xml:space="preserve">». Данные условия публикуются на сайте Оператора для каждой вводимой акции отдельно.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E0BB1E7" w14:textId="5F6BC63C" w:rsidR="003065F6" w:rsidRPr="00C4491B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Тарификация на тарифном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 xml:space="preserve">плане осуществляется по </w:t>
      </w:r>
      <w:r w:rsidR="00E729C7" w:rsidRPr="00C4491B">
        <w:rPr>
          <w:rFonts w:ascii="Times New Roman" w:hAnsi="Times New Roman" w:cs="Times New Roman"/>
          <w:sz w:val="24"/>
          <w:szCs w:val="24"/>
        </w:rPr>
        <w:t>кредитной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3065F6" w:rsidRPr="00C4491B">
        <w:rPr>
          <w:rFonts w:ascii="Times New Roman" w:hAnsi="Times New Roman" w:cs="Times New Roman"/>
          <w:sz w:val="24"/>
          <w:szCs w:val="24"/>
        </w:rPr>
        <w:t xml:space="preserve">системе, то есть услуги </w:t>
      </w:r>
      <w:r w:rsidR="003065F6" w:rsidRPr="00C4491B">
        <w:rPr>
          <w:rFonts w:ascii="Times New Roman" w:hAnsi="Times New Roman" w:cs="Times New Roman"/>
          <w:color w:val="000000" w:themeColor="text1"/>
          <w:sz w:val="24"/>
          <w:szCs w:val="24"/>
        </w:rPr>
        <w:t>оплачиваются Абонентом по окончании Расчетного периода. Абонент обязан оплатить Услуги не позднее</w:t>
      </w:r>
      <w:r w:rsidR="00713334" w:rsidRPr="00C44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последнего дня расчетного периода</w:t>
      </w:r>
      <w:r w:rsidR="003065F6" w:rsidRPr="00C449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065F6" w:rsidRPr="00C4491B">
        <w:rPr>
          <w:rFonts w:ascii="Times New Roman" w:hAnsi="Times New Roman" w:cs="Times New Roman"/>
          <w:sz w:val="24"/>
          <w:szCs w:val="24"/>
        </w:rPr>
        <w:t xml:space="preserve">Если на лицевой счет не будет зачислена абонентская плата в размере стоимости тарифа, услуги предоставляться не будут до момента пополнения лицевого счета. </w:t>
      </w:r>
    </w:p>
    <w:p w14:paraId="42198C60" w14:textId="76255E34" w:rsidR="00917F9E" w:rsidRPr="00C4491B" w:rsidRDefault="00917F9E" w:rsidP="00917F9E">
      <w:pPr>
        <w:numPr>
          <w:ilvl w:val="0"/>
          <w:numId w:val="1"/>
        </w:numPr>
        <w:spacing w:after="143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Абонентская плата –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Pr="00C4491B">
        <w:rPr>
          <w:rFonts w:ascii="Times New Roman" w:hAnsi="Times New Roman" w:cs="Times New Roman"/>
          <w:sz w:val="24"/>
          <w:szCs w:val="24"/>
        </w:rPr>
        <w:t xml:space="preserve">фиксированный платеж, который Оператор устанавливает для Абонента за доступ на постоянной основе к Услугам на протяжении срока действия договора, независимо от факта получения Абонентом Услуг. Абонентская плата списывается с лицевого счёта </w:t>
      </w:r>
      <w:r w:rsidR="005A5188" w:rsidRPr="00C4491B">
        <w:rPr>
          <w:rFonts w:ascii="Times New Roman" w:hAnsi="Times New Roman" w:cs="Times New Roman"/>
          <w:sz w:val="24"/>
          <w:szCs w:val="24"/>
        </w:rPr>
        <w:t>Абонента ежесуточно, сумма денежных средств, подлежащая списанию с Лицевого счета Абонента, определяется как отношение величины Абонентской платы в соответствии с Тарифным планом к общему количеству суток в соответствующем календарном месяце.</w:t>
      </w:r>
      <w:r w:rsidRPr="00C4491B">
        <w:rPr>
          <w:rFonts w:ascii="Times New Roman" w:hAnsi="Times New Roman" w:cs="Times New Roman"/>
          <w:sz w:val="24"/>
          <w:szCs w:val="24"/>
        </w:rPr>
        <w:t xml:space="preserve"> Расчетным периодом является полный календарный месяц, началом первого расчетного периода и всех последующих является день подключения. </w:t>
      </w: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</w:p>
    <w:p w14:paraId="29011191" w14:textId="77777777" w:rsidR="00840229" w:rsidRPr="00C4491B" w:rsidRDefault="00917F9E" w:rsidP="00840229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>Для того чтобы прекратить начисление абонентской платы на период, в который Абонент не планирует пользоваться услугами Оператора, необходимо подать заявление на блокировку лицевого счёта Абонента. Блокировка может быть предоставлена не чаще, чем один раз в 6 месяцев, и не более чем на 3 месяца за этот период. На возможность и условия блокировки могут влиять дополнительно подключаемые услуги и опции.</w:t>
      </w:r>
    </w:p>
    <w:p w14:paraId="2F3F8854" w14:textId="77777777" w:rsidR="00840229" w:rsidRPr="00C4491B" w:rsidRDefault="00840229" w:rsidP="00840229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Оператор вправе в одностороннем порядке вносить изменения в тарифный план, предварительно, за 10 дней, известив об изменениях Абонента через СМИ, распространяемое на территории действия Лицензии Оператора, и/или, размещения на Интернет-сайте Оператора и/или путем рассылки SMS-сообщений, писем или иным способом. </w:t>
      </w:r>
    </w:p>
    <w:p w14:paraId="4253BEE7" w14:textId="061BE19E" w:rsidR="00840229" w:rsidRPr="00C4491B" w:rsidRDefault="00840229" w:rsidP="00840229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lastRenderedPageBreak/>
        <w:t xml:space="preserve">В случае финансовой блокировки Абонента, находящегося на тарифном плане, сроком 3 месяца и более, Оператор имеет право потребовать возврата предоставленного оборудования. Если, в течение 7 календарных дней, Абонент не возвращает комплект оборудования, то Оператор имеет право потребовать оплату полной стоимости комплекта оборудования, указанную в актах приема- передачи оборудования. </w:t>
      </w:r>
    </w:p>
    <w:p w14:paraId="624838E1" w14:textId="77777777" w:rsidR="00D7078E" w:rsidRPr="00C4491B" w:rsidRDefault="00917F9E" w:rsidP="00D7078E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840229" w:rsidRPr="00C4491B">
        <w:rPr>
          <w:rFonts w:ascii="Times New Roman" w:hAnsi="Times New Roman" w:cs="Times New Roman"/>
          <w:sz w:val="24"/>
          <w:szCs w:val="24"/>
        </w:rPr>
        <w:t>В случае если Абонент захочет выкупить оборудование, стоимость оборудования будет равна розничной стоимости, указанной в актах приема-передачи оборудования.</w:t>
      </w:r>
    </w:p>
    <w:p w14:paraId="30082D71" w14:textId="77777777" w:rsidR="00D7078E" w:rsidRPr="00C4491B" w:rsidRDefault="00D7078E" w:rsidP="00D7078E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Стоимость оборудования, в том числе в случае порчи, утраты, а также выкупная, указана в Акте приема передачи Оборудования. Абонент обязуется использовать оборудование исключительно для получения Услуги, несет расходы на его содержание и поддержание в исправном состоянии. </w:t>
      </w:r>
    </w:p>
    <w:p w14:paraId="46F0FF64" w14:textId="7013509B" w:rsidR="00D7078E" w:rsidRPr="00C4491B" w:rsidRDefault="00D7078E" w:rsidP="00D7078E">
      <w:pPr>
        <w:numPr>
          <w:ilvl w:val="0"/>
          <w:numId w:val="1"/>
        </w:numPr>
        <w:spacing w:after="16" w:line="240" w:lineRule="auto"/>
        <w:ind w:hanging="425"/>
        <w:jc w:val="both"/>
        <w:rPr>
          <w:rFonts w:ascii="Times New Roman" w:hAnsi="Times New Roman" w:cs="Times New Roman"/>
          <w:sz w:val="24"/>
          <w:szCs w:val="24"/>
        </w:rPr>
      </w:pPr>
      <w:r w:rsidRPr="00C4491B">
        <w:rPr>
          <w:rFonts w:ascii="Times New Roman" w:hAnsi="Times New Roman" w:cs="Times New Roman"/>
          <w:sz w:val="24"/>
          <w:szCs w:val="24"/>
        </w:rPr>
        <w:t xml:space="preserve">При прекращении пользования услугами связи Абонент обязан вернуть Оборудование Оператору в полной комплектации и надлежащем виде (чистое, без внешних повреждений и т.д.). В случае некомплекта Оборудования, Абонент возмещает стоимость недостающих комплектующих согласно утверждённому Оператором прайс-листу. </w:t>
      </w:r>
    </w:p>
    <w:p w14:paraId="2918C15E" w14:textId="268282C3" w:rsidR="00D7078E" w:rsidRPr="00C4491B" w:rsidRDefault="00D7078E" w:rsidP="00D7078E">
      <w:pPr>
        <w:spacing w:after="16" w:line="240" w:lineRule="auto"/>
        <w:ind w:left="693"/>
        <w:jc w:val="both"/>
        <w:rPr>
          <w:rFonts w:ascii="Times New Roman" w:hAnsi="Times New Roman" w:cs="Times New Roman"/>
          <w:sz w:val="24"/>
          <w:szCs w:val="24"/>
        </w:rPr>
      </w:pPr>
    </w:p>
    <w:p w14:paraId="175910C2" w14:textId="7EC60869" w:rsidR="00917F9E" w:rsidRPr="00C4491B" w:rsidRDefault="00917F9E" w:rsidP="00AB77CA">
      <w:pPr>
        <w:tabs>
          <w:tab w:val="left" w:pos="3180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7E9910" w14:textId="77777777" w:rsidR="007D339E" w:rsidRPr="00C4491B" w:rsidRDefault="007D339E" w:rsidP="00AB77CA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</w:p>
    <w:sectPr w:rsidR="007D339E" w:rsidRPr="00C4491B" w:rsidSect="00097AD8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144B"/>
    <w:multiLevelType w:val="hybridMultilevel"/>
    <w:tmpl w:val="8E8C059A"/>
    <w:lvl w:ilvl="0" w:tplc="58AAE6DC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50197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6E8C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A085B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D244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74B07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4555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1859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FC2AC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F146FB"/>
    <w:multiLevelType w:val="hybridMultilevel"/>
    <w:tmpl w:val="919A2F02"/>
    <w:lvl w:ilvl="0" w:tplc="D1008AD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84FAA6">
      <w:start w:val="1"/>
      <w:numFmt w:val="lowerLetter"/>
      <w:lvlText w:val="%2"/>
      <w:lvlJc w:val="left"/>
      <w:pPr>
        <w:ind w:left="12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0A22A0">
      <w:start w:val="1"/>
      <w:numFmt w:val="lowerRoman"/>
      <w:lvlText w:val="%3"/>
      <w:lvlJc w:val="left"/>
      <w:pPr>
        <w:ind w:left="19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C2463CA">
      <w:start w:val="1"/>
      <w:numFmt w:val="decimal"/>
      <w:lvlText w:val="%4"/>
      <w:lvlJc w:val="left"/>
      <w:pPr>
        <w:ind w:left="27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7211EC">
      <w:start w:val="1"/>
      <w:numFmt w:val="lowerLetter"/>
      <w:lvlText w:val="%5"/>
      <w:lvlJc w:val="left"/>
      <w:pPr>
        <w:ind w:left="343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B41D66">
      <w:start w:val="1"/>
      <w:numFmt w:val="lowerRoman"/>
      <w:lvlText w:val="%6"/>
      <w:lvlJc w:val="left"/>
      <w:pPr>
        <w:ind w:left="415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42B2B2">
      <w:start w:val="1"/>
      <w:numFmt w:val="decimal"/>
      <w:lvlText w:val="%7"/>
      <w:lvlJc w:val="left"/>
      <w:pPr>
        <w:ind w:left="487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A60B5C">
      <w:start w:val="1"/>
      <w:numFmt w:val="lowerLetter"/>
      <w:lvlText w:val="%8"/>
      <w:lvlJc w:val="left"/>
      <w:pPr>
        <w:ind w:left="559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5CF846">
      <w:start w:val="1"/>
      <w:numFmt w:val="lowerRoman"/>
      <w:lvlText w:val="%9"/>
      <w:lvlJc w:val="left"/>
      <w:pPr>
        <w:ind w:left="6318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00"/>
    <w:rsid w:val="00094DBA"/>
    <w:rsid w:val="00097AD8"/>
    <w:rsid w:val="000E6FBF"/>
    <w:rsid w:val="00223889"/>
    <w:rsid w:val="003065F6"/>
    <w:rsid w:val="00405B00"/>
    <w:rsid w:val="004E5CAE"/>
    <w:rsid w:val="005A5188"/>
    <w:rsid w:val="00611DD9"/>
    <w:rsid w:val="00713334"/>
    <w:rsid w:val="007D339E"/>
    <w:rsid w:val="00840229"/>
    <w:rsid w:val="00867444"/>
    <w:rsid w:val="00901343"/>
    <w:rsid w:val="00917F9E"/>
    <w:rsid w:val="00AB77CA"/>
    <w:rsid w:val="00BE6775"/>
    <w:rsid w:val="00C4491B"/>
    <w:rsid w:val="00D7078E"/>
    <w:rsid w:val="00E729C7"/>
    <w:rsid w:val="00E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56283"/>
  <w15:chartTrackingRefBased/>
  <w15:docId w15:val="{E8D9E5D9-BDB0-4F35-80A9-DB9F0DD2F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Cысоев</dc:creator>
  <cp:keywords/>
  <dc:description/>
  <cp:lastModifiedBy>1</cp:lastModifiedBy>
  <cp:revision>5</cp:revision>
  <dcterms:created xsi:type="dcterms:W3CDTF">2021-12-17T05:32:00Z</dcterms:created>
  <dcterms:modified xsi:type="dcterms:W3CDTF">2022-01-09T10:59:00Z</dcterms:modified>
</cp:coreProperties>
</file>